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D90" w:rsidRDefault="00A8303A" w:rsidP="003C0D90">
      <w:pPr>
        <w:ind w:left="5103" w:firstLine="0"/>
        <w:jc w:val="left"/>
        <w:outlineLvl w:val="0"/>
      </w:pPr>
      <w:r>
        <w:t>Приложение № 5</w:t>
      </w:r>
    </w:p>
    <w:p w:rsidR="003C0D90" w:rsidRPr="009846B8" w:rsidRDefault="00A8303A" w:rsidP="003C0D90">
      <w:pPr>
        <w:ind w:left="5103" w:firstLine="0"/>
        <w:jc w:val="left"/>
        <w:outlineLvl w:val="0"/>
      </w:pPr>
      <w:r>
        <w:t xml:space="preserve">к Закону Санкт-Петербурга «О внесении изменений в Закон Санкт-Петербурга </w:t>
      </w:r>
      <w:r>
        <w:br/>
        <w:t xml:space="preserve">«О </w:t>
      </w:r>
      <w:r w:rsidR="003C0D90" w:rsidRPr="009846B8">
        <w:t>Территориальной программе</w:t>
      </w:r>
    </w:p>
    <w:p w:rsidR="003C0D90" w:rsidRPr="009846B8" w:rsidRDefault="003C0D90" w:rsidP="003C0D90">
      <w:pPr>
        <w:ind w:left="5103" w:firstLine="0"/>
        <w:jc w:val="left"/>
        <w:outlineLvl w:val="0"/>
      </w:pPr>
      <w:r w:rsidRPr="009846B8">
        <w:t>государственных гарантий</w:t>
      </w:r>
    </w:p>
    <w:p w:rsidR="003C0D90" w:rsidRPr="009846B8" w:rsidRDefault="003C0D90" w:rsidP="003C0D90">
      <w:pPr>
        <w:ind w:left="5103" w:firstLine="0"/>
        <w:jc w:val="left"/>
        <w:outlineLvl w:val="0"/>
      </w:pPr>
      <w:r w:rsidRPr="009846B8">
        <w:t>бесплатного оказания гражданам</w:t>
      </w:r>
    </w:p>
    <w:p w:rsidR="003C0D90" w:rsidRPr="009846B8" w:rsidRDefault="003C0D90" w:rsidP="003C0D90">
      <w:pPr>
        <w:ind w:left="5103" w:firstLine="0"/>
        <w:jc w:val="left"/>
        <w:outlineLvl w:val="0"/>
      </w:pPr>
      <w:r w:rsidRPr="009846B8">
        <w:t xml:space="preserve">медицинской помощи </w:t>
      </w:r>
      <w:r w:rsidRPr="009846B8">
        <w:br/>
        <w:t xml:space="preserve">в Санкт-Петербурге на </w:t>
      </w:r>
      <w:r w:rsidR="00021BF0" w:rsidRPr="009846B8">
        <w:t>2025 год</w:t>
      </w:r>
      <w:r w:rsidRPr="009846B8">
        <w:t xml:space="preserve"> </w:t>
      </w:r>
      <w:r w:rsidRPr="009846B8">
        <w:br/>
        <w:t>и на плановый период</w:t>
      </w:r>
    </w:p>
    <w:p w:rsidR="003C0D90" w:rsidRPr="009846B8" w:rsidRDefault="003C0D90" w:rsidP="003C0D90">
      <w:pPr>
        <w:ind w:left="5103" w:firstLine="0"/>
        <w:jc w:val="left"/>
        <w:outlineLvl w:val="0"/>
      </w:pPr>
      <w:r w:rsidRPr="009846B8">
        <w:t>2026 и 2027 годов</w:t>
      </w:r>
    </w:p>
    <w:p w:rsidR="00627C56" w:rsidRPr="009846B8" w:rsidRDefault="00627C56" w:rsidP="00627C56">
      <w:pPr>
        <w:suppressAutoHyphens/>
        <w:spacing w:before="240"/>
        <w:jc w:val="center"/>
        <w:rPr>
          <w:b/>
          <w:szCs w:val="24"/>
        </w:rPr>
      </w:pPr>
      <w:r w:rsidRPr="009846B8">
        <w:rPr>
          <w:b/>
          <w:szCs w:val="24"/>
        </w:rPr>
        <w:t>ПОРЯДОК</w:t>
      </w:r>
    </w:p>
    <w:p w:rsidR="00021BF0" w:rsidRPr="009846B8" w:rsidRDefault="00815EE2" w:rsidP="00815EE2">
      <w:pPr>
        <w:suppressAutoHyphens/>
        <w:jc w:val="center"/>
        <w:rPr>
          <w:b/>
          <w:szCs w:val="24"/>
        </w:rPr>
      </w:pPr>
      <w:r w:rsidRPr="009846B8">
        <w:rPr>
          <w:b/>
          <w:szCs w:val="24"/>
        </w:rPr>
        <w:t xml:space="preserve">предоставления медицинской помощи </w:t>
      </w:r>
      <w:r w:rsidR="00280654" w:rsidRPr="009846B8">
        <w:rPr>
          <w:b/>
          <w:szCs w:val="24"/>
        </w:rPr>
        <w:t xml:space="preserve">по всем видам ее оказания </w:t>
      </w:r>
      <w:r w:rsidRPr="009846B8">
        <w:rPr>
          <w:b/>
          <w:szCs w:val="24"/>
        </w:rPr>
        <w:t xml:space="preserve">ветеранам боевых действий, принимавших участие (содействовавших выполнению задач) </w:t>
      </w:r>
      <w:r w:rsidR="00021BF0" w:rsidRPr="009846B8">
        <w:rPr>
          <w:b/>
          <w:szCs w:val="24"/>
        </w:rPr>
        <w:br/>
      </w:r>
      <w:r w:rsidRPr="009846B8">
        <w:rPr>
          <w:b/>
          <w:szCs w:val="24"/>
        </w:rPr>
        <w:t xml:space="preserve">в специальной военной операции, уволенным с </w:t>
      </w:r>
      <w:r w:rsidR="00280654" w:rsidRPr="009846B8">
        <w:rPr>
          <w:b/>
          <w:szCs w:val="24"/>
        </w:rPr>
        <w:t xml:space="preserve">военной службы </w:t>
      </w:r>
    </w:p>
    <w:p w:rsidR="00815EE2" w:rsidRPr="009846B8" w:rsidRDefault="00280654" w:rsidP="00815EE2">
      <w:pPr>
        <w:suppressAutoHyphens/>
        <w:jc w:val="center"/>
        <w:rPr>
          <w:b/>
          <w:szCs w:val="24"/>
        </w:rPr>
      </w:pPr>
      <w:r w:rsidRPr="009846B8">
        <w:rPr>
          <w:b/>
          <w:szCs w:val="24"/>
        </w:rPr>
        <w:t>(службы, работы)</w:t>
      </w:r>
    </w:p>
    <w:p w:rsidR="00815EE2" w:rsidRPr="009846B8" w:rsidRDefault="00815EE2" w:rsidP="00190FC9">
      <w:pPr>
        <w:ind w:firstLine="0"/>
        <w:rPr>
          <w:szCs w:val="24"/>
        </w:rPr>
      </w:pPr>
    </w:p>
    <w:p w:rsidR="00A23999" w:rsidRPr="0039162C" w:rsidRDefault="00A23999" w:rsidP="00CD22C3">
      <w:pPr>
        <w:pStyle w:val="ConsPlusNormal"/>
        <w:ind w:firstLine="540"/>
        <w:jc w:val="both"/>
      </w:pPr>
      <w:r w:rsidRPr="0039162C">
        <w:t xml:space="preserve">Ветеранам боевых действий, указанным в </w:t>
      </w:r>
      <w:hyperlink r:id="rId6">
        <w:r w:rsidRPr="0039162C">
          <w:t>абзацах</w:t>
        </w:r>
        <w:r w:rsidRPr="0039162C">
          <w:rPr>
            <w:spacing w:val="-3"/>
          </w:rPr>
          <w:t xml:space="preserve"> </w:t>
        </w:r>
        <w:r w:rsidRPr="0039162C">
          <w:t>втором</w:t>
        </w:r>
      </w:hyperlink>
      <w:r w:rsidRPr="0039162C">
        <w:t xml:space="preserve"> и</w:t>
      </w:r>
      <w:r w:rsidRPr="0039162C">
        <w:rPr>
          <w:spacing w:val="40"/>
        </w:rPr>
        <w:t xml:space="preserve"> </w:t>
      </w:r>
      <w:hyperlink r:id="rId7">
        <w:r w:rsidRPr="0039162C">
          <w:t>третьем подпункта</w:t>
        </w:r>
      </w:hyperlink>
      <w:r w:rsidRPr="0039162C">
        <w:t xml:space="preserve"> </w:t>
      </w:r>
      <w:hyperlink r:id="rId8">
        <w:r w:rsidRPr="0039162C">
          <w:t>«</w:t>
        </w:r>
      </w:hyperlink>
      <w:hyperlink r:id="rId9">
        <w:r w:rsidRPr="0039162C">
          <w:t>в</w:t>
        </w:r>
      </w:hyperlink>
      <w:hyperlink r:id="rId10">
        <w:r w:rsidRPr="0039162C">
          <w:t>»</w:t>
        </w:r>
      </w:hyperlink>
      <w:r w:rsidRPr="0039162C">
        <w:t xml:space="preserve"> </w:t>
      </w:r>
      <w:hyperlink r:id="rId11">
        <w:r w:rsidRPr="0039162C">
          <w:t>пункта 2</w:t>
        </w:r>
      </w:hyperlink>
      <w:r w:rsidRPr="0039162C">
        <w:t xml:space="preserve"> Указа Президента Российской Федерации от 3 апреля 2023 года № 232 «О создании Государственного</w:t>
      </w:r>
      <w:r w:rsidRPr="0039162C">
        <w:rPr>
          <w:spacing w:val="40"/>
        </w:rPr>
        <w:t xml:space="preserve"> </w:t>
      </w:r>
      <w:r w:rsidRPr="0039162C">
        <w:t>фонда</w:t>
      </w:r>
      <w:r w:rsidRPr="0039162C">
        <w:rPr>
          <w:spacing w:val="57"/>
        </w:rPr>
        <w:t xml:space="preserve"> </w:t>
      </w:r>
      <w:r w:rsidRPr="0039162C">
        <w:t>поддержки</w:t>
      </w:r>
      <w:r w:rsidRPr="0039162C">
        <w:rPr>
          <w:spacing w:val="40"/>
        </w:rPr>
        <w:t xml:space="preserve"> </w:t>
      </w:r>
      <w:r w:rsidRPr="0039162C">
        <w:t>участников</w:t>
      </w:r>
      <w:r w:rsidRPr="0039162C">
        <w:rPr>
          <w:spacing w:val="40"/>
        </w:rPr>
        <w:t xml:space="preserve"> </w:t>
      </w:r>
      <w:r w:rsidRPr="0039162C">
        <w:t>специальной</w:t>
      </w:r>
      <w:r w:rsidRPr="0039162C">
        <w:rPr>
          <w:spacing w:val="40"/>
        </w:rPr>
        <w:t xml:space="preserve"> </w:t>
      </w:r>
      <w:r w:rsidRPr="0039162C">
        <w:t>военной</w:t>
      </w:r>
      <w:r w:rsidRPr="0039162C">
        <w:rPr>
          <w:spacing w:val="40"/>
        </w:rPr>
        <w:t xml:space="preserve"> </w:t>
      </w:r>
      <w:r w:rsidR="0039162C">
        <w:t xml:space="preserve">операции «Защитники Отечества» </w:t>
      </w:r>
      <w:r w:rsidR="005B5264" w:rsidRPr="0039162C">
        <w:t xml:space="preserve">(далее – </w:t>
      </w:r>
      <w:r w:rsidR="000626BC">
        <w:t>участники</w:t>
      </w:r>
      <w:r w:rsidR="005B5264" w:rsidRPr="0039162C">
        <w:t xml:space="preserve"> СВО</w:t>
      </w:r>
      <w:r w:rsidR="0039162C">
        <w:t>, Государственный фонд</w:t>
      </w:r>
      <w:r w:rsidR="005B5264" w:rsidRPr="0039162C">
        <w:t xml:space="preserve">) </w:t>
      </w:r>
      <w:r w:rsidRPr="0039162C">
        <w:t xml:space="preserve">оказание медицинской помощи в рамках Территориальной программы осуществляется </w:t>
      </w:r>
      <w:r w:rsidR="007069D6">
        <w:br/>
      </w:r>
      <w:r w:rsidRPr="0039162C">
        <w:t>во внеочередном порядке.</w:t>
      </w:r>
    </w:p>
    <w:p w:rsidR="00461969" w:rsidRPr="0039162C" w:rsidRDefault="00461969" w:rsidP="0039162C">
      <w:pPr>
        <w:pStyle w:val="ConsPlusNormal"/>
        <w:ind w:firstLine="540"/>
        <w:jc w:val="both"/>
      </w:pPr>
      <w:r w:rsidRPr="0039162C">
        <w:t xml:space="preserve">В целях организации оказания </w:t>
      </w:r>
      <w:r w:rsidR="000626BC">
        <w:t>участникам</w:t>
      </w:r>
      <w:r w:rsidRPr="0039162C">
        <w:t xml:space="preserve"> СВО первичной медико-санитарной помощи Государственный фонд при согласии </w:t>
      </w:r>
      <w:r w:rsidR="000626BC">
        <w:t>участника</w:t>
      </w:r>
      <w:r w:rsidR="0039162C">
        <w:t xml:space="preserve"> СВО </w:t>
      </w:r>
      <w:r w:rsidRPr="0039162C">
        <w:t xml:space="preserve">представляет </w:t>
      </w:r>
      <w:r w:rsidR="000626BC">
        <w:br/>
      </w:r>
      <w:r w:rsidRPr="0039162C">
        <w:t xml:space="preserve">в Территориальный фонд ОМС Санкт-Петербурга сведения о месте нахождения </w:t>
      </w:r>
      <w:r w:rsidR="0039162C">
        <w:t xml:space="preserve"> </w:t>
      </w:r>
      <w:r w:rsidR="000626BC">
        <w:t>участника</w:t>
      </w:r>
      <w:r w:rsidR="0039162C">
        <w:t xml:space="preserve"> СВО </w:t>
      </w:r>
      <w:r w:rsidRPr="0039162C">
        <w:t>(при наличии такой информации и отличии такого места н</w:t>
      </w:r>
      <w:r w:rsidR="00066FED">
        <w:t xml:space="preserve">ахождения от места регистрации </w:t>
      </w:r>
      <w:r w:rsidR="000626BC">
        <w:t>участника</w:t>
      </w:r>
      <w:r w:rsidR="00066FED">
        <w:t xml:space="preserve"> СВО</w:t>
      </w:r>
      <w:r w:rsidRPr="0039162C">
        <w:t>), его контактные данные, информацию о возможных ограничениях в состоянии здоровья</w:t>
      </w:r>
      <w:r w:rsidR="0039162C">
        <w:t xml:space="preserve"> </w:t>
      </w:r>
      <w:r w:rsidR="000626BC">
        <w:t>участника</w:t>
      </w:r>
      <w:r w:rsidR="0039162C">
        <w:t xml:space="preserve"> СВО</w:t>
      </w:r>
      <w:r w:rsidRPr="0039162C">
        <w:t xml:space="preserve">, затрудняющих самостоятельное </w:t>
      </w:r>
      <w:r w:rsidR="000626BC">
        <w:br/>
      </w:r>
      <w:r w:rsidRPr="0039162C">
        <w:t>его обращение в медицинскую организацию, иную информацию о состоянии его здоровья.</w:t>
      </w:r>
    </w:p>
    <w:p w:rsidR="00461969" w:rsidRPr="0039162C" w:rsidRDefault="00461969" w:rsidP="0039162C">
      <w:pPr>
        <w:pStyle w:val="ConsPlusNormal"/>
        <w:ind w:firstLine="540"/>
        <w:jc w:val="both"/>
      </w:pPr>
      <w:r w:rsidRPr="0039162C">
        <w:t>Территориальный фонд ОМС</w:t>
      </w:r>
      <w:r w:rsidR="007069D6">
        <w:t xml:space="preserve"> Санкт-Петербурга на основании </w:t>
      </w:r>
      <w:r w:rsidRPr="0039162C">
        <w:t xml:space="preserve">Федерального закона «Об обязательном медицинском страховании в Российской Федерации» определяет медицинскую организацию, выбранную </w:t>
      </w:r>
      <w:r w:rsidR="000626BC">
        <w:t>участником</w:t>
      </w:r>
      <w:r w:rsidRPr="0039162C">
        <w:t xml:space="preserve"> СВО для получения первичной медико-санитарной помощи, и направляет ей полученную от Государственного фонда информацию в целях организации </w:t>
      </w:r>
      <w:r w:rsidR="000626BC">
        <w:t>участнику</w:t>
      </w:r>
      <w:r w:rsidRPr="0039162C">
        <w:t xml:space="preserve"> СВО первичной медико-санитарной помощи </w:t>
      </w:r>
      <w:r w:rsidR="007069D6">
        <w:br/>
      </w:r>
      <w:r w:rsidRPr="0039162C">
        <w:t>во внеочередном порядке.</w:t>
      </w:r>
    </w:p>
    <w:p w:rsidR="00461969" w:rsidRPr="0039162C" w:rsidRDefault="00461969" w:rsidP="0039162C">
      <w:pPr>
        <w:pStyle w:val="ConsPlusNormal"/>
        <w:ind w:firstLine="540"/>
        <w:jc w:val="both"/>
      </w:pPr>
      <w:r w:rsidRPr="0039162C">
        <w:t xml:space="preserve">Медицинская организация, выбранная </w:t>
      </w:r>
      <w:r w:rsidR="000626BC">
        <w:t>участником</w:t>
      </w:r>
      <w:r w:rsidRPr="0039162C">
        <w:t xml:space="preserve"> СВО для получения первичной медико-санитарной помощи, определяет порядок организации таким гражданам первичной медико-санитарной помощи и выделяет отдельного медицинского работника, координирующего предоставление </w:t>
      </w:r>
      <w:r w:rsidR="000626BC">
        <w:t>участникам</w:t>
      </w:r>
      <w:r w:rsidRPr="0039162C">
        <w:t xml:space="preserve"> СВО первичной медико-санитарной помощи во внеочередном порядке. Также руководителем медицинской организации могут быть выделены фиксированное время и даты приема </w:t>
      </w:r>
      <w:r w:rsidR="000626BC">
        <w:t>участников</w:t>
      </w:r>
      <w:r w:rsidRPr="0039162C">
        <w:t xml:space="preserve"> СВО в целях прохождения ими диспансеризации и диспансерного наблюдения с доведением этой информации </w:t>
      </w:r>
      <w:r w:rsidR="007069D6">
        <w:br/>
      </w:r>
      <w:r w:rsidRPr="0039162C">
        <w:t xml:space="preserve">до Государственного фонда, в том числе в целях организации доезда </w:t>
      </w:r>
      <w:r w:rsidR="000626BC">
        <w:t>участников</w:t>
      </w:r>
      <w:r w:rsidRPr="0039162C">
        <w:t xml:space="preserve"> СВО </w:t>
      </w:r>
      <w:r w:rsidR="007069D6">
        <w:br/>
      </w:r>
      <w:r w:rsidRPr="0039162C">
        <w:t>до медицинской организации.</w:t>
      </w:r>
    </w:p>
    <w:p w:rsidR="00461969" w:rsidRPr="0039162C" w:rsidRDefault="00461969" w:rsidP="0039162C">
      <w:pPr>
        <w:pStyle w:val="ConsPlusNormal"/>
        <w:ind w:firstLine="540"/>
        <w:jc w:val="both"/>
      </w:pPr>
      <w:r w:rsidRPr="0039162C">
        <w:t xml:space="preserve">В случае невозможности прибытия </w:t>
      </w:r>
      <w:r w:rsidR="000626BC">
        <w:t>участника</w:t>
      </w:r>
      <w:r w:rsidRPr="0039162C">
        <w:t xml:space="preserve"> СВО в медицинскую организацию медицинская организация, выбранная </w:t>
      </w:r>
      <w:r w:rsidR="000626BC">
        <w:t>участником</w:t>
      </w:r>
      <w:r w:rsidRPr="0039162C">
        <w:t xml:space="preserve"> СВО для получения первичной медико-санитарной помощи, организует выезд к </w:t>
      </w:r>
      <w:r w:rsidR="000626BC">
        <w:t>участнику</w:t>
      </w:r>
      <w:r w:rsidR="00066FED">
        <w:t xml:space="preserve"> СВО </w:t>
      </w:r>
      <w:r w:rsidRPr="0039162C">
        <w:t>медицинской бригады, оснащенной необходимыми медицинскими изделиями для проведения соответствующих обследований.</w:t>
      </w:r>
    </w:p>
    <w:p w:rsidR="00461969" w:rsidRPr="0039162C" w:rsidRDefault="00461969" w:rsidP="0039162C">
      <w:pPr>
        <w:pStyle w:val="ConsPlusNormal"/>
        <w:ind w:firstLine="540"/>
        <w:jc w:val="both"/>
      </w:pPr>
      <w:r w:rsidRPr="0039162C">
        <w:t xml:space="preserve">В течение месяца после получения медицинской организацией информации </w:t>
      </w:r>
      <w:r w:rsidR="007069D6">
        <w:br/>
      </w:r>
      <w:r w:rsidRPr="0039162C">
        <w:t xml:space="preserve">о прибытии </w:t>
      </w:r>
      <w:r w:rsidR="000626BC">
        <w:t>участника</w:t>
      </w:r>
      <w:r w:rsidRPr="0039162C">
        <w:t xml:space="preserve"> СВО в Санкт-Петербург ему организуется проведение </w:t>
      </w:r>
      <w:r w:rsidRPr="0039162C">
        <w:lastRenderedPageBreak/>
        <w:t xml:space="preserve">диспансеризации. При проведении </w:t>
      </w:r>
      <w:r w:rsidR="000626BC">
        <w:t>участнику</w:t>
      </w:r>
      <w:r w:rsidRPr="0039162C">
        <w:t xml:space="preserve"> СВО первого этапа диспансеризации врач-терапевт оценивает необходимость предоставления </w:t>
      </w:r>
      <w:r w:rsidR="000626BC">
        <w:t>участнику</w:t>
      </w:r>
      <w:r w:rsidRPr="0039162C">
        <w:t xml:space="preserve"> СВО дополнительных обследований и консультаций специалистов в целях оценки состояния его здоровья</w:t>
      </w:r>
      <w:r w:rsidR="0039162C">
        <w:t xml:space="preserve">, которые </w:t>
      </w:r>
      <w:r w:rsidRPr="0039162C">
        <w:t>проводятся в период, не превышающий трех рабочих дней после проведения первого этапа диспансеризации.</w:t>
      </w:r>
    </w:p>
    <w:p w:rsidR="00461969" w:rsidRPr="0039162C" w:rsidRDefault="00461969" w:rsidP="0039162C">
      <w:pPr>
        <w:pStyle w:val="ConsPlusNormal"/>
        <w:ind w:firstLine="540"/>
        <w:jc w:val="both"/>
      </w:pPr>
      <w:r w:rsidRPr="0039162C">
        <w:t xml:space="preserve">Если </w:t>
      </w:r>
      <w:r w:rsidR="000626BC">
        <w:t>участник</w:t>
      </w:r>
      <w:r w:rsidR="00066FED">
        <w:t xml:space="preserve"> СВО </w:t>
      </w:r>
      <w:r w:rsidRPr="0039162C">
        <w:t xml:space="preserve">нуждается в постоянном динамическом наблюдении за ним </w:t>
      </w:r>
      <w:r w:rsidR="000626BC">
        <w:br/>
      </w:r>
      <w:r w:rsidRPr="0039162C">
        <w:t>со стороны медицинских работников соответствующего профиля, такое динамическое наблюдение может быть организовано с использованием телемедицинских технологий.</w:t>
      </w:r>
    </w:p>
    <w:p w:rsidR="00461969" w:rsidRPr="0039162C" w:rsidRDefault="00461969" w:rsidP="0039162C">
      <w:pPr>
        <w:pStyle w:val="ConsPlusNormal"/>
        <w:ind w:firstLine="540"/>
        <w:jc w:val="both"/>
      </w:pPr>
      <w:r w:rsidRPr="0039162C">
        <w:t xml:space="preserve">В случае если медицинские работники при оказании </w:t>
      </w:r>
      <w:r w:rsidR="000626BC">
        <w:t>участнику</w:t>
      </w:r>
      <w:r w:rsidRPr="0039162C">
        <w:t xml:space="preserve"> СВО медицинской помощи выявляют необходимость предоставления </w:t>
      </w:r>
      <w:r w:rsidR="000626BC">
        <w:t>участнику</w:t>
      </w:r>
      <w:r w:rsidRPr="0039162C">
        <w:t xml:space="preserve"> СВО социальных услуг, </w:t>
      </w:r>
      <w:r w:rsidR="007069D6">
        <w:br/>
      </w:r>
      <w:r w:rsidRPr="0039162C">
        <w:t>эта информация передается медицинскими работниками руководителю меди</w:t>
      </w:r>
      <w:r w:rsidR="004423C6">
        <w:t xml:space="preserve">цинской организации, выбранной </w:t>
      </w:r>
      <w:r w:rsidR="000626BC">
        <w:t>участником</w:t>
      </w:r>
      <w:r w:rsidRPr="0039162C">
        <w:t xml:space="preserve"> СВО для получения первичной медико-санитарной помощи, который направляет ее руководителю органа социальной защиты </w:t>
      </w:r>
      <w:r w:rsidR="000A1ED8" w:rsidRPr="0039162C">
        <w:t xml:space="preserve">администрации района </w:t>
      </w:r>
      <w:r w:rsidRPr="0039162C">
        <w:t>Санкт-П</w:t>
      </w:r>
      <w:r w:rsidR="0039162C">
        <w:t>етерб</w:t>
      </w:r>
      <w:r w:rsidRPr="0039162C">
        <w:t>урга</w:t>
      </w:r>
      <w:r w:rsidR="0039162C">
        <w:t xml:space="preserve">, на территории которого находится </w:t>
      </w:r>
      <w:r w:rsidR="000626BC">
        <w:t>участник</w:t>
      </w:r>
      <w:r w:rsidR="0039162C">
        <w:t xml:space="preserve"> СВО.</w:t>
      </w:r>
    </w:p>
    <w:p w:rsidR="00461969" w:rsidRPr="0039162C" w:rsidRDefault="00461969" w:rsidP="0039162C">
      <w:pPr>
        <w:pStyle w:val="ConsPlusNormal"/>
        <w:ind w:firstLine="540"/>
        <w:jc w:val="both"/>
      </w:pPr>
      <w:r w:rsidRPr="0039162C">
        <w:t xml:space="preserve">После получения указанной информации руководитель органа социальной защиты </w:t>
      </w:r>
      <w:r w:rsidR="000A1ED8" w:rsidRPr="0039162C">
        <w:t xml:space="preserve">администрации района Санкт-Петербурга </w:t>
      </w:r>
      <w:r w:rsidRPr="0039162C">
        <w:t xml:space="preserve">организует предоставление </w:t>
      </w:r>
      <w:r w:rsidR="000626BC">
        <w:t>участнику</w:t>
      </w:r>
      <w:r w:rsidRPr="0039162C">
        <w:t xml:space="preserve"> СВО необходимых ему социальных услуг в порядке, устанавливаемом Министерством труда </w:t>
      </w:r>
      <w:r w:rsidR="007069D6">
        <w:br/>
      </w:r>
      <w:r w:rsidRPr="0039162C">
        <w:t>и социальной защиты Российской Федерации.</w:t>
      </w:r>
    </w:p>
    <w:p w:rsidR="00461969" w:rsidRPr="0039162C" w:rsidRDefault="00461969" w:rsidP="0039162C">
      <w:pPr>
        <w:pStyle w:val="ConsPlusNormal"/>
        <w:ind w:firstLine="540"/>
        <w:jc w:val="both"/>
      </w:pPr>
      <w:r w:rsidRPr="0039162C">
        <w:t xml:space="preserve">При оказании социальных услуг руководители органов социальной защиты </w:t>
      </w:r>
      <w:r w:rsidR="000A1ED8" w:rsidRPr="0039162C">
        <w:t xml:space="preserve">администраций районов Санкт-Петербурга </w:t>
      </w:r>
      <w:r w:rsidRPr="0039162C">
        <w:t xml:space="preserve">также информируют руководителя медицинской организации, выбранной </w:t>
      </w:r>
      <w:r w:rsidR="000626BC">
        <w:t>участником</w:t>
      </w:r>
      <w:r w:rsidR="000A1ED8" w:rsidRPr="0039162C">
        <w:t xml:space="preserve"> СВО </w:t>
      </w:r>
      <w:r w:rsidRPr="0039162C">
        <w:t xml:space="preserve">для получения первичной медико-санитарной помощи, о выявленной потребности в предоставлении </w:t>
      </w:r>
      <w:r w:rsidR="000626BC">
        <w:t>участнику</w:t>
      </w:r>
      <w:r w:rsidR="000A1ED8" w:rsidRPr="0039162C">
        <w:t xml:space="preserve"> СВО </w:t>
      </w:r>
      <w:r w:rsidRPr="0039162C">
        <w:t>медицинской помощи.</w:t>
      </w:r>
    </w:p>
    <w:p w:rsidR="00461969" w:rsidRPr="0039162C" w:rsidRDefault="00461969" w:rsidP="0039162C">
      <w:pPr>
        <w:pStyle w:val="ConsPlusNormal"/>
        <w:ind w:firstLine="540"/>
        <w:jc w:val="both"/>
      </w:pPr>
      <w:r w:rsidRPr="0039162C">
        <w:t xml:space="preserve">При наличии показаний специализированная, в том числе высокотехнологичная, медицинская помощь предоставляется </w:t>
      </w:r>
      <w:r w:rsidR="000626BC">
        <w:t>участнику</w:t>
      </w:r>
      <w:r w:rsidR="0039162C">
        <w:t xml:space="preserve"> СВО </w:t>
      </w:r>
      <w:r w:rsidRPr="0039162C">
        <w:t>во внеочередном порядке.</w:t>
      </w:r>
    </w:p>
    <w:p w:rsidR="00461969" w:rsidRPr="0039162C" w:rsidRDefault="00461969" w:rsidP="0039162C">
      <w:pPr>
        <w:pStyle w:val="ConsPlusNormal"/>
        <w:ind w:firstLine="540"/>
        <w:jc w:val="both"/>
      </w:pPr>
      <w:r w:rsidRPr="0039162C">
        <w:t xml:space="preserve">Медицинская реабилитация предоставляется </w:t>
      </w:r>
      <w:r w:rsidR="000626BC">
        <w:t xml:space="preserve">участникам </w:t>
      </w:r>
      <w:r w:rsidR="000A1ED8" w:rsidRPr="0039162C">
        <w:t xml:space="preserve">СВО </w:t>
      </w:r>
      <w:r w:rsidRPr="0039162C">
        <w:t>также во внеочередном порядке в соответствии с положениями, установленными</w:t>
      </w:r>
      <w:r w:rsidR="000A1ED8" w:rsidRPr="0039162C">
        <w:t xml:space="preserve"> Территориальной программой</w:t>
      </w:r>
      <w:r w:rsidRPr="0039162C">
        <w:t xml:space="preserve">, </w:t>
      </w:r>
      <w:r w:rsidR="007069D6">
        <w:br/>
      </w:r>
      <w:r w:rsidRPr="0039162C">
        <w:t xml:space="preserve">в том числе в амбулаторных условиях и на дому. При оказании медицинской реабилитации на дому на период лечения пациенту предоставляются медицинские изделия, предназначенные для восстановления функций органов и систем, в соответствии </w:t>
      </w:r>
      <w:r w:rsidR="007069D6">
        <w:br/>
      </w:r>
      <w:r w:rsidRPr="0039162C">
        <w:t xml:space="preserve">с клиническими рекомендациями по соответствующему заболеванию. Медицинская реабилитация, предоставляемая участнику </w:t>
      </w:r>
      <w:r w:rsidR="000626BC">
        <w:t>СВО</w:t>
      </w:r>
      <w:r w:rsidRPr="0039162C">
        <w:t>, при наличии медицинских показаний может включать продолжительную медицинскую реабилитацию (длительностью 30 суток и более).</w:t>
      </w:r>
    </w:p>
    <w:p w:rsidR="00461969" w:rsidRDefault="00461969" w:rsidP="0039162C">
      <w:pPr>
        <w:pStyle w:val="ConsPlusNormal"/>
        <w:ind w:firstLine="540"/>
        <w:jc w:val="both"/>
      </w:pPr>
      <w:r w:rsidRPr="0039162C">
        <w:t xml:space="preserve">В случае если </w:t>
      </w:r>
      <w:r w:rsidR="000626BC">
        <w:t>участник</w:t>
      </w:r>
      <w:r w:rsidR="000A1ED8" w:rsidRPr="0039162C">
        <w:t xml:space="preserve"> СВО </w:t>
      </w:r>
      <w:r w:rsidRPr="0039162C">
        <w:t xml:space="preserve">признается медицинской организацией нуждающимся </w:t>
      </w:r>
      <w:r w:rsidR="007069D6">
        <w:br/>
      </w:r>
      <w:r w:rsidRPr="0039162C">
        <w:t>в оказании паллиативной медицинской помощи, такая помощь предоставляет</w:t>
      </w:r>
      <w:r w:rsidR="00CD22C3">
        <w:t xml:space="preserve">ся </w:t>
      </w:r>
      <w:r w:rsidR="007069D6">
        <w:br/>
      </w:r>
      <w:r w:rsidR="00CD22C3">
        <w:t>ему во внеочередном порядке в</w:t>
      </w:r>
      <w:r w:rsidRPr="0039162C">
        <w:t xml:space="preserve"> соответствии с положениями, установленными </w:t>
      </w:r>
      <w:r w:rsidR="0039162C">
        <w:t>Территориальной п</w:t>
      </w:r>
      <w:r w:rsidRPr="0039162C">
        <w:t xml:space="preserve">рограммой. При организации паллиативной медицинской помощи </w:t>
      </w:r>
      <w:r w:rsidR="007069D6">
        <w:br/>
      </w:r>
      <w:r w:rsidRPr="0039162C">
        <w:t xml:space="preserve">на дому </w:t>
      </w:r>
      <w:r w:rsidR="0039162C">
        <w:t xml:space="preserve">за </w:t>
      </w:r>
      <w:r w:rsidR="000626BC">
        <w:t>участником</w:t>
      </w:r>
      <w:r w:rsidR="000A1ED8" w:rsidRPr="0039162C">
        <w:t xml:space="preserve"> СВО </w:t>
      </w:r>
      <w:r w:rsidRPr="0039162C">
        <w:t>закрепляется выездная паллиативная бригада, осуществляющая выезд к такому паци</w:t>
      </w:r>
      <w:r w:rsidR="0039162C">
        <w:t>енту на дом с частотой не реже одного</w:t>
      </w:r>
      <w:r w:rsidRPr="0039162C">
        <w:t xml:space="preserve"> раза в неделю и по медицинским показаниям.</w:t>
      </w:r>
    </w:p>
    <w:p w:rsidR="009F3688" w:rsidRDefault="009F3688" w:rsidP="009F3688">
      <w:pPr>
        <w:pStyle w:val="a8"/>
        <w:spacing w:line="240" w:lineRule="auto"/>
      </w:pPr>
      <w:r>
        <w:t xml:space="preserve">Перечень медицинских организаций для оказания </w:t>
      </w:r>
      <w:r w:rsidR="000626BC">
        <w:t>участникам</w:t>
      </w:r>
      <w:r>
        <w:t xml:space="preserve"> СВО специализированной медицинской помощи в плановой форме, </w:t>
      </w:r>
      <w:hyperlink r:id="rId12">
        <w:r>
          <w:t>перечень</w:t>
        </w:r>
      </w:hyperlink>
      <w:r>
        <w:t xml:space="preserve"> медицинских организаций для проведения </w:t>
      </w:r>
      <w:r w:rsidR="000626BC">
        <w:t>участникам</w:t>
      </w:r>
      <w:r>
        <w:t xml:space="preserve"> СВО медицинской реабилитации и оказания паллиативной медицинской помощи в стационарных условиях устанавливается Правительством </w:t>
      </w:r>
      <w:r>
        <w:rPr>
          <w:spacing w:val="-2"/>
        </w:rPr>
        <w:t>Санкт-Петербурга.</w:t>
      </w:r>
    </w:p>
    <w:p w:rsidR="00461969" w:rsidRPr="0039162C" w:rsidRDefault="000A1ED8" w:rsidP="0039162C">
      <w:pPr>
        <w:pStyle w:val="ConsPlusNormal"/>
        <w:ind w:firstLine="540"/>
        <w:jc w:val="both"/>
      </w:pPr>
      <w:r w:rsidRPr="0039162C">
        <w:t>П</w:t>
      </w:r>
      <w:r w:rsidR="00461969" w:rsidRPr="0039162C">
        <w:t xml:space="preserve">ри наличии показаний </w:t>
      </w:r>
      <w:r w:rsidR="000626BC">
        <w:t>участники</w:t>
      </w:r>
      <w:r w:rsidRPr="0039162C">
        <w:t xml:space="preserve"> СВО обеспечиваются </w:t>
      </w:r>
      <w:r w:rsidR="00461969" w:rsidRPr="0039162C">
        <w:t xml:space="preserve">медицинскими изделиями, предназначенными для поддержания функций органов и систем организма человека </w:t>
      </w:r>
      <w:r w:rsidR="007069D6">
        <w:br/>
      </w:r>
      <w:r w:rsidR="00461969" w:rsidRPr="0039162C">
        <w:t>для использования на дому, по перечню, утвержденному Мин</w:t>
      </w:r>
      <w:r w:rsidRPr="0039162C">
        <w:t xml:space="preserve">здравом России, </w:t>
      </w:r>
      <w:r w:rsidR="00461969" w:rsidRPr="0039162C">
        <w:t>а также необходимыми лекарственными препаратами, в том числе наркотическими лекарственными препаратами и психотропными лекарственными препаратами, используемыми при посещениях на дому, и продуктами лечебного (энтерального) питания</w:t>
      </w:r>
      <w:r w:rsidRPr="0039162C">
        <w:t xml:space="preserve"> </w:t>
      </w:r>
      <w:r w:rsidRPr="0039162C">
        <w:lastRenderedPageBreak/>
        <w:t>в соответствии с Социальным кодексом.</w:t>
      </w:r>
    </w:p>
    <w:p w:rsidR="000A1ED8" w:rsidRPr="009F3688" w:rsidRDefault="000626BC" w:rsidP="009F3688">
      <w:pPr>
        <w:ind w:left="38" w:right="43"/>
      </w:pPr>
      <w:r>
        <w:t>Участники</w:t>
      </w:r>
      <w:r w:rsidR="009F3688">
        <w:t xml:space="preserve"> СВО имеют право на зубное протезирование (вне зависимости от наличия у </w:t>
      </w:r>
      <w:r>
        <w:t>участника</w:t>
      </w:r>
      <w:r w:rsidR="009F3688">
        <w:t xml:space="preserve"> СВО инвалидности). Услуги по изготовлению и ремонту зубных протезов </w:t>
      </w:r>
      <w:r>
        <w:t>участникам</w:t>
      </w:r>
      <w:r w:rsidR="009F3688">
        <w:t xml:space="preserve"> СВО </w:t>
      </w:r>
      <w:r w:rsidR="004423C6">
        <w:t xml:space="preserve">при наличии медицинских показаний </w:t>
      </w:r>
      <w:r w:rsidR="009F3688">
        <w:t xml:space="preserve">оказываются во внеочередном порядке за счет средств бюджета </w:t>
      </w:r>
      <w:r>
        <w:t>Санкт-Петербурга</w:t>
      </w:r>
      <w:r w:rsidR="009F3688">
        <w:t xml:space="preserve"> в г</w:t>
      </w:r>
      <w:r w:rsidR="00A94C60" w:rsidRPr="0039162C">
        <w:rPr>
          <w:szCs w:val="24"/>
        </w:rPr>
        <w:t xml:space="preserve">осударственных учреждений здравоохранения, </w:t>
      </w:r>
      <w:r w:rsidR="009F3688">
        <w:rPr>
          <w:szCs w:val="24"/>
        </w:rPr>
        <w:t>перечень которых определен уполно</w:t>
      </w:r>
      <w:r w:rsidR="000A1ED8" w:rsidRPr="0039162C">
        <w:rPr>
          <w:szCs w:val="24"/>
        </w:rPr>
        <w:t>моченным органом</w:t>
      </w:r>
      <w:r w:rsidR="00A94C60" w:rsidRPr="0039162C">
        <w:rPr>
          <w:szCs w:val="24"/>
        </w:rPr>
        <w:t>.</w:t>
      </w:r>
      <w:r w:rsidR="000A1ED8" w:rsidRPr="0039162C">
        <w:rPr>
          <w:szCs w:val="24"/>
        </w:rPr>
        <w:t xml:space="preserve"> </w:t>
      </w:r>
    </w:p>
    <w:p w:rsidR="004423C6" w:rsidRDefault="009F3688" w:rsidP="004423C6">
      <w:pPr>
        <w:autoSpaceDE w:val="0"/>
        <w:autoSpaceDN w:val="0"/>
        <w:adjustRightInd w:val="0"/>
        <w:ind w:firstLine="540"/>
        <w:outlineLvl w:val="0"/>
      </w:pPr>
      <w:r>
        <w:t xml:space="preserve">Обеспечение </w:t>
      </w:r>
      <w:r w:rsidR="000626BC">
        <w:t>участников</w:t>
      </w:r>
      <w:r w:rsidR="00A94C60" w:rsidRPr="0039162C">
        <w:t xml:space="preserve"> СВО</w:t>
      </w:r>
      <w:r w:rsidR="004423C6">
        <w:t xml:space="preserve"> </w:t>
      </w:r>
      <w:r w:rsidR="004423C6">
        <w:rPr>
          <w:bCs/>
          <w:szCs w:val="24"/>
        </w:rPr>
        <w:t>(</w:t>
      </w:r>
      <w:r w:rsidR="004423C6" w:rsidRPr="0039162C">
        <w:rPr>
          <w:szCs w:val="24"/>
        </w:rPr>
        <w:t>вне зависимости от наличия у них инвалидности)</w:t>
      </w:r>
      <w:r w:rsidR="004423C6">
        <w:t xml:space="preserve">, </w:t>
      </w:r>
      <w:r w:rsidR="002162A5">
        <w:br/>
      </w:r>
      <w:r w:rsidR="004423C6">
        <w:t xml:space="preserve">не относящихся к </w:t>
      </w:r>
      <w:r w:rsidR="004423C6" w:rsidRPr="004423C6">
        <w:t xml:space="preserve">категориям </w:t>
      </w:r>
      <w:r w:rsidR="004423C6" w:rsidRPr="004423C6">
        <w:rPr>
          <w:bCs/>
          <w:szCs w:val="24"/>
        </w:rPr>
        <w:t xml:space="preserve">лиц, </w:t>
      </w:r>
      <w:r w:rsidR="00050B95">
        <w:rPr>
          <w:bCs/>
          <w:szCs w:val="24"/>
        </w:rPr>
        <w:t xml:space="preserve">определенных </w:t>
      </w:r>
      <w:r w:rsidR="004423C6" w:rsidRPr="004423C6">
        <w:rPr>
          <w:bCs/>
          <w:szCs w:val="24"/>
        </w:rPr>
        <w:t>в соответствии с</w:t>
      </w:r>
      <w:r w:rsidR="00050B95">
        <w:rPr>
          <w:bCs/>
          <w:szCs w:val="24"/>
        </w:rPr>
        <w:t xml:space="preserve"> частями 1 и 2 </w:t>
      </w:r>
      <w:r w:rsidR="004423C6" w:rsidRPr="004423C6">
        <w:rPr>
          <w:bCs/>
          <w:szCs w:val="24"/>
        </w:rPr>
        <w:t>стать</w:t>
      </w:r>
      <w:r w:rsidR="00050B95">
        <w:rPr>
          <w:bCs/>
          <w:szCs w:val="24"/>
        </w:rPr>
        <w:t>и</w:t>
      </w:r>
      <w:r w:rsidR="004423C6" w:rsidRPr="004423C6">
        <w:rPr>
          <w:bCs/>
          <w:szCs w:val="24"/>
        </w:rPr>
        <w:t xml:space="preserve"> </w:t>
      </w:r>
      <w:r w:rsidR="002162A5">
        <w:rPr>
          <w:bCs/>
          <w:szCs w:val="24"/>
        </w:rPr>
        <w:br/>
      </w:r>
      <w:r w:rsidR="004423C6" w:rsidRPr="004423C6">
        <w:rPr>
          <w:bCs/>
          <w:szCs w:val="24"/>
        </w:rPr>
        <w:t>77-1 Социального кодекса</w:t>
      </w:r>
      <w:r w:rsidR="004423C6">
        <w:rPr>
          <w:bCs/>
          <w:szCs w:val="24"/>
        </w:rPr>
        <w:t xml:space="preserve">, </w:t>
      </w:r>
      <w:r w:rsidR="004423C6">
        <w:t>лекарственными препаратами</w:t>
      </w:r>
      <w:r w:rsidR="004423C6" w:rsidRPr="0039162C">
        <w:t xml:space="preserve"> при амбулаторном лечении </w:t>
      </w:r>
      <w:r w:rsidR="002162A5">
        <w:br/>
      </w:r>
      <w:r w:rsidR="004423C6" w:rsidRPr="0039162C">
        <w:t>по рецепту врачей</w:t>
      </w:r>
      <w:r w:rsidR="004423C6">
        <w:rPr>
          <w:bCs/>
          <w:szCs w:val="24"/>
        </w:rPr>
        <w:t xml:space="preserve"> </w:t>
      </w:r>
      <w:r w:rsidR="00A94C60" w:rsidRPr="0039162C">
        <w:t xml:space="preserve">организуется во внеочередном порядке за счет бюджета </w:t>
      </w:r>
      <w:r w:rsidR="002162A5">
        <w:br/>
      </w:r>
      <w:r w:rsidR="00A94C60" w:rsidRPr="0039162C">
        <w:t>Санкт-Петербурга в порядке, определ</w:t>
      </w:r>
      <w:r w:rsidR="0039162C" w:rsidRPr="0039162C">
        <w:t xml:space="preserve">енном </w:t>
      </w:r>
      <w:r w:rsidR="00A94C60" w:rsidRPr="0039162C">
        <w:t>Правительством Санкт-Петербурга.</w:t>
      </w:r>
    </w:p>
    <w:p w:rsidR="004423C6" w:rsidRPr="004423C6" w:rsidRDefault="000626BC" w:rsidP="004423C6">
      <w:pPr>
        <w:pStyle w:val="ConsPlusNormal"/>
        <w:ind w:firstLine="540"/>
        <w:jc w:val="both"/>
      </w:pPr>
      <w:r>
        <w:rPr>
          <w:rFonts w:eastAsia="Times New Roman"/>
          <w:szCs w:val="20"/>
        </w:rPr>
        <w:t>Участинки</w:t>
      </w:r>
      <w:r w:rsidR="004423C6" w:rsidRPr="004423C6">
        <w:rPr>
          <w:rFonts w:eastAsia="Times New Roman"/>
          <w:szCs w:val="20"/>
        </w:rPr>
        <w:t xml:space="preserve"> СВО при</w:t>
      </w:r>
      <w:r w:rsidR="004423C6">
        <w:rPr>
          <w:rFonts w:eastAsia="Times New Roman"/>
          <w:szCs w:val="20"/>
        </w:rPr>
        <w:t xml:space="preserve"> </w:t>
      </w:r>
      <w:r w:rsidR="004423C6" w:rsidRPr="004423C6">
        <w:rPr>
          <w:rFonts w:eastAsia="Times New Roman"/>
          <w:szCs w:val="20"/>
        </w:rPr>
        <w:t xml:space="preserve">наличии показаний получают санаторно-курортное лечение </w:t>
      </w:r>
      <w:r w:rsidR="007069D6">
        <w:rPr>
          <w:rFonts w:eastAsia="Times New Roman"/>
          <w:szCs w:val="20"/>
        </w:rPr>
        <w:br/>
      </w:r>
      <w:r w:rsidR="004423C6" w:rsidRPr="004423C6">
        <w:rPr>
          <w:rFonts w:eastAsia="Times New Roman"/>
          <w:szCs w:val="20"/>
        </w:rPr>
        <w:t xml:space="preserve">в рамках федеральной программы в приоритетном порядке вне зависимости от наличия </w:t>
      </w:r>
      <w:r w:rsidR="007069D6">
        <w:rPr>
          <w:rFonts w:eastAsia="Times New Roman"/>
          <w:szCs w:val="20"/>
        </w:rPr>
        <w:br/>
      </w:r>
      <w:r w:rsidR="004423C6" w:rsidRPr="004423C6">
        <w:rPr>
          <w:rFonts w:eastAsia="Times New Roman"/>
          <w:szCs w:val="20"/>
        </w:rPr>
        <w:t>у них инвалидности. При наличии показаний к прохождению санаторно-курортного лечения в условиях федеральной санаторно-курортной организации решение о выдаче путевки на санаторно-курортное лечение принимается такой федеральной санаторно-курортной организацией во внеочередном порядке.</w:t>
      </w:r>
    </w:p>
    <w:p w:rsidR="00654355" w:rsidRDefault="00654355" w:rsidP="00654355">
      <w:pPr>
        <w:autoSpaceDE w:val="0"/>
        <w:autoSpaceDN w:val="0"/>
        <w:adjustRightInd w:val="0"/>
        <w:ind w:firstLine="540"/>
        <w:outlineLvl w:val="0"/>
      </w:pPr>
      <w:r>
        <w:t xml:space="preserve">Порядок направления </w:t>
      </w:r>
      <w:r w:rsidR="000626BC">
        <w:t>участников</w:t>
      </w:r>
      <w:bookmarkStart w:id="0" w:name="_GoBack"/>
      <w:bookmarkEnd w:id="0"/>
      <w:r>
        <w:t xml:space="preserve"> СВО на санаторно-курортное лечение за счет средств Санкт-Петербурга устанавливается </w:t>
      </w:r>
      <w:r w:rsidRPr="0039162C">
        <w:t>Правительством Санкт-Петербурга.</w:t>
      </w:r>
    </w:p>
    <w:p w:rsidR="00654355" w:rsidRDefault="00654355" w:rsidP="00654355">
      <w:pPr>
        <w:suppressAutoHyphens/>
      </w:pPr>
    </w:p>
    <w:p w:rsidR="000A1ED8" w:rsidRDefault="000A1ED8" w:rsidP="000A1ED8">
      <w:pPr>
        <w:suppressAutoHyphens/>
      </w:pPr>
    </w:p>
    <w:p w:rsidR="000A1ED8" w:rsidRDefault="000A1ED8" w:rsidP="000A1ED8">
      <w:pPr>
        <w:suppressAutoHyphens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p w:rsidR="00461969" w:rsidRDefault="00461969" w:rsidP="00A23999">
      <w:pPr>
        <w:pStyle w:val="a8"/>
        <w:spacing w:line="240" w:lineRule="auto"/>
      </w:pPr>
    </w:p>
    <w:sectPr w:rsidR="00461969" w:rsidSect="00280654">
      <w:headerReference w:type="default" r:id="rId13"/>
      <w:pgSz w:w="11907" w:h="16840" w:code="9"/>
      <w:pgMar w:top="1134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C34" w:rsidRDefault="00F55C34" w:rsidP="00280654">
      <w:r>
        <w:separator/>
      </w:r>
    </w:p>
  </w:endnote>
  <w:endnote w:type="continuationSeparator" w:id="0">
    <w:p w:rsidR="00F55C34" w:rsidRDefault="00F55C34" w:rsidP="00280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C34" w:rsidRDefault="00F55C34" w:rsidP="00280654">
      <w:r>
        <w:separator/>
      </w:r>
    </w:p>
  </w:footnote>
  <w:footnote w:type="continuationSeparator" w:id="0">
    <w:p w:rsidR="00F55C34" w:rsidRDefault="00F55C34" w:rsidP="00280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948929"/>
      <w:docPartObj>
        <w:docPartGallery w:val="Page Numbers (Top of Page)"/>
        <w:docPartUnique/>
      </w:docPartObj>
    </w:sdtPr>
    <w:sdtEndPr/>
    <w:sdtContent>
      <w:p w:rsidR="00280654" w:rsidRDefault="002806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297" w:rsidRPr="00AF1297">
          <w:rPr>
            <w:noProof/>
            <w:lang w:val="ru-RU"/>
          </w:rPr>
          <w:t>3</w:t>
        </w:r>
        <w:r>
          <w:fldChar w:fldCharType="end"/>
        </w:r>
      </w:p>
    </w:sdtContent>
  </w:sdt>
  <w:p w:rsidR="00280654" w:rsidRDefault="002806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992"/>
    <w:rsid w:val="00014737"/>
    <w:rsid w:val="000159F5"/>
    <w:rsid w:val="00016C6A"/>
    <w:rsid w:val="00021BF0"/>
    <w:rsid w:val="000317E1"/>
    <w:rsid w:val="00050B95"/>
    <w:rsid w:val="00056B34"/>
    <w:rsid w:val="000626BC"/>
    <w:rsid w:val="000668DF"/>
    <w:rsid w:val="00066FED"/>
    <w:rsid w:val="00076790"/>
    <w:rsid w:val="00081648"/>
    <w:rsid w:val="00083106"/>
    <w:rsid w:val="000859C8"/>
    <w:rsid w:val="00087B29"/>
    <w:rsid w:val="00094478"/>
    <w:rsid w:val="00097BCE"/>
    <w:rsid w:val="000A1ED8"/>
    <w:rsid w:val="000A7FA9"/>
    <w:rsid w:val="000B5BB5"/>
    <w:rsid w:val="000C3729"/>
    <w:rsid w:val="000D230C"/>
    <w:rsid w:val="000D4AD3"/>
    <w:rsid w:val="00123EBD"/>
    <w:rsid w:val="00126CFA"/>
    <w:rsid w:val="00135462"/>
    <w:rsid w:val="0013696A"/>
    <w:rsid w:val="001433DE"/>
    <w:rsid w:val="0015067A"/>
    <w:rsid w:val="00154D5E"/>
    <w:rsid w:val="00156035"/>
    <w:rsid w:val="001804D3"/>
    <w:rsid w:val="00180D9C"/>
    <w:rsid w:val="00190E68"/>
    <w:rsid w:val="00190FC9"/>
    <w:rsid w:val="001919C1"/>
    <w:rsid w:val="00191FDE"/>
    <w:rsid w:val="001964AE"/>
    <w:rsid w:val="001A020F"/>
    <w:rsid w:val="001A3570"/>
    <w:rsid w:val="001A49E9"/>
    <w:rsid w:val="001B7197"/>
    <w:rsid w:val="001D422B"/>
    <w:rsid w:val="001D5676"/>
    <w:rsid w:val="001D7543"/>
    <w:rsid w:val="001D7C80"/>
    <w:rsid w:val="001F2323"/>
    <w:rsid w:val="002162A5"/>
    <w:rsid w:val="00222699"/>
    <w:rsid w:val="00224233"/>
    <w:rsid w:val="00224A16"/>
    <w:rsid w:val="002324C2"/>
    <w:rsid w:val="00236ECD"/>
    <w:rsid w:val="00240AF5"/>
    <w:rsid w:val="00242D20"/>
    <w:rsid w:val="00277EDC"/>
    <w:rsid w:val="00280654"/>
    <w:rsid w:val="00282ABA"/>
    <w:rsid w:val="002868A0"/>
    <w:rsid w:val="00291D40"/>
    <w:rsid w:val="002A35F1"/>
    <w:rsid w:val="002B35EA"/>
    <w:rsid w:val="002B70FF"/>
    <w:rsid w:val="002C1ED3"/>
    <w:rsid w:val="002C4006"/>
    <w:rsid w:val="002C46C5"/>
    <w:rsid w:val="002C6826"/>
    <w:rsid w:val="002E2445"/>
    <w:rsid w:val="002F5C57"/>
    <w:rsid w:val="002F7651"/>
    <w:rsid w:val="00301F7B"/>
    <w:rsid w:val="00304438"/>
    <w:rsid w:val="003253E2"/>
    <w:rsid w:val="00372F7F"/>
    <w:rsid w:val="003840B3"/>
    <w:rsid w:val="00391065"/>
    <w:rsid w:val="0039162C"/>
    <w:rsid w:val="003A7DC3"/>
    <w:rsid w:val="003C0D90"/>
    <w:rsid w:val="003F0ECA"/>
    <w:rsid w:val="003F763E"/>
    <w:rsid w:val="0040289A"/>
    <w:rsid w:val="00413238"/>
    <w:rsid w:val="00423E76"/>
    <w:rsid w:val="00437B36"/>
    <w:rsid w:val="004423C6"/>
    <w:rsid w:val="00451B8D"/>
    <w:rsid w:val="00453135"/>
    <w:rsid w:val="00461969"/>
    <w:rsid w:val="0047686D"/>
    <w:rsid w:val="00485DA0"/>
    <w:rsid w:val="00486D80"/>
    <w:rsid w:val="004A1560"/>
    <w:rsid w:val="004A3D90"/>
    <w:rsid w:val="004B1BBD"/>
    <w:rsid w:val="004B7898"/>
    <w:rsid w:val="004B7D40"/>
    <w:rsid w:val="004D48AB"/>
    <w:rsid w:val="004F3C0A"/>
    <w:rsid w:val="005168AF"/>
    <w:rsid w:val="0052457D"/>
    <w:rsid w:val="00562BB1"/>
    <w:rsid w:val="00572BE1"/>
    <w:rsid w:val="00576C81"/>
    <w:rsid w:val="00581476"/>
    <w:rsid w:val="005A3DDD"/>
    <w:rsid w:val="005B4688"/>
    <w:rsid w:val="005B5264"/>
    <w:rsid w:val="005C43C5"/>
    <w:rsid w:val="005D3860"/>
    <w:rsid w:val="005D53C9"/>
    <w:rsid w:val="005F13CC"/>
    <w:rsid w:val="005F20D7"/>
    <w:rsid w:val="005F5D03"/>
    <w:rsid w:val="0060366A"/>
    <w:rsid w:val="00604320"/>
    <w:rsid w:val="00610275"/>
    <w:rsid w:val="0061669E"/>
    <w:rsid w:val="00616C51"/>
    <w:rsid w:val="00627C56"/>
    <w:rsid w:val="006303CE"/>
    <w:rsid w:val="00637193"/>
    <w:rsid w:val="0064067E"/>
    <w:rsid w:val="0064276F"/>
    <w:rsid w:val="00654355"/>
    <w:rsid w:val="00690A01"/>
    <w:rsid w:val="00694207"/>
    <w:rsid w:val="006A21D5"/>
    <w:rsid w:val="006B04F9"/>
    <w:rsid w:val="006B30D4"/>
    <w:rsid w:val="006B34C9"/>
    <w:rsid w:val="006D0115"/>
    <w:rsid w:val="006E6896"/>
    <w:rsid w:val="00703248"/>
    <w:rsid w:val="00705056"/>
    <w:rsid w:val="007069D6"/>
    <w:rsid w:val="0070744E"/>
    <w:rsid w:val="00710615"/>
    <w:rsid w:val="00716506"/>
    <w:rsid w:val="00757A0F"/>
    <w:rsid w:val="00776A7C"/>
    <w:rsid w:val="00780F7D"/>
    <w:rsid w:val="007A4283"/>
    <w:rsid w:val="007C45B0"/>
    <w:rsid w:val="007F1231"/>
    <w:rsid w:val="007F5105"/>
    <w:rsid w:val="0080035E"/>
    <w:rsid w:val="00812067"/>
    <w:rsid w:val="00815EE2"/>
    <w:rsid w:val="00846D98"/>
    <w:rsid w:val="00860756"/>
    <w:rsid w:val="00861981"/>
    <w:rsid w:val="008C06B7"/>
    <w:rsid w:val="008C5F86"/>
    <w:rsid w:val="008E0B43"/>
    <w:rsid w:val="008E2829"/>
    <w:rsid w:val="008E5CD0"/>
    <w:rsid w:val="008F1B6C"/>
    <w:rsid w:val="009026A7"/>
    <w:rsid w:val="0090551C"/>
    <w:rsid w:val="00914A79"/>
    <w:rsid w:val="00921681"/>
    <w:rsid w:val="009410C4"/>
    <w:rsid w:val="00946449"/>
    <w:rsid w:val="00951D32"/>
    <w:rsid w:val="00960A13"/>
    <w:rsid w:val="0098452D"/>
    <w:rsid w:val="009846B8"/>
    <w:rsid w:val="009972D5"/>
    <w:rsid w:val="009A27A1"/>
    <w:rsid w:val="009A4402"/>
    <w:rsid w:val="009A7127"/>
    <w:rsid w:val="009E23A3"/>
    <w:rsid w:val="009E2F7C"/>
    <w:rsid w:val="009E4092"/>
    <w:rsid w:val="009F3688"/>
    <w:rsid w:val="00A117ED"/>
    <w:rsid w:val="00A22F59"/>
    <w:rsid w:val="00A23999"/>
    <w:rsid w:val="00A400D5"/>
    <w:rsid w:val="00A45C39"/>
    <w:rsid w:val="00A540DE"/>
    <w:rsid w:val="00A6459C"/>
    <w:rsid w:val="00A738D4"/>
    <w:rsid w:val="00A73977"/>
    <w:rsid w:val="00A8303A"/>
    <w:rsid w:val="00A94C60"/>
    <w:rsid w:val="00AD6A5E"/>
    <w:rsid w:val="00AE4B36"/>
    <w:rsid w:val="00AF1297"/>
    <w:rsid w:val="00B00932"/>
    <w:rsid w:val="00B07E50"/>
    <w:rsid w:val="00B21388"/>
    <w:rsid w:val="00B51C76"/>
    <w:rsid w:val="00B56BE7"/>
    <w:rsid w:val="00B57FF5"/>
    <w:rsid w:val="00B6048F"/>
    <w:rsid w:val="00B60B92"/>
    <w:rsid w:val="00B62177"/>
    <w:rsid w:val="00B62440"/>
    <w:rsid w:val="00B722D8"/>
    <w:rsid w:val="00B74C84"/>
    <w:rsid w:val="00B805B8"/>
    <w:rsid w:val="00B818E7"/>
    <w:rsid w:val="00B90F65"/>
    <w:rsid w:val="00B9120E"/>
    <w:rsid w:val="00BA5152"/>
    <w:rsid w:val="00BC57F3"/>
    <w:rsid w:val="00BE30A0"/>
    <w:rsid w:val="00BE3E69"/>
    <w:rsid w:val="00BE415D"/>
    <w:rsid w:val="00BE654E"/>
    <w:rsid w:val="00C01F5F"/>
    <w:rsid w:val="00C12B88"/>
    <w:rsid w:val="00C2471E"/>
    <w:rsid w:val="00C2781F"/>
    <w:rsid w:val="00C40D42"/>
    <w:rsid w:val="00C43439"/>
    <w:rsid w:val="00C55EE7"/>
    <w:rsid w:val="00C57EC7"/>
    <w:rsid w:val="00C71856"/>
    <w:rsid w:val="00C728F0"/>
    <w:rsid w:val="00C72D76"/>
    <w:rsid w:val="00C75992"/>
    <w:rsid w:val="00C93AAC"/>
    <w:rsid w:val="00C97684"/>
    <w:rsid w:val="00CA1859"/>
    <w:rsid w:val="00CA46F2"/>
    <w:rsid w:val="00CA7CA5"/>
    <w:rsid w:val="00CB2E1F"/>
    <w:rsid w:val="00CC5874"/>
    <w:rsid w:val="00CD22C3"/>
    <w:rsid w:val="00CD50D4"/>
    <w:rsid w:val="00CD64D1"/>
    <w:rsid w:val="00CF01CE"/>
    <w:rsid w:val="00CF3B83"/>
    <w:rsid w:val="00D001B1"/>
    <w:rsid w:val="00D05A62"/>
    <w:rsid w:val="00D116F9"/>
    <w:rsid w:val="00D24AAD"/>
    <w:rsid w:val="00D24BD6"/>
    <w:rsid w:val="00D33EFA"/>
    <w:rsid w:val="00D367A7"/>
    <w:rsid w:val="00D462AD"/>
    <w:rsid w:val="00D53E3E"/>
    <w:rsid w:val="00D650CD"/>
    <w:rsid w:val="00D657C3"/>
    <w:rsid w:val="00D76DFF"/>
    <w:rsid w:val="00D823C9"/>
    <w:rsid w:val="00D93F72"/>
    <w:rsid w:val="00DD4960"/>
    <w:rsid w:val="00DD5548"/>
    <w:rsid w:val="00DE1A64"/>
    <w:rsid w:val="00DF3885"/>
    <w:rsid w:val="00E03322"/>
    <w:rsid w:val="00E04E0A"/>
    <w:rsid w:val="00E15568"/>
    <w:rsid w:val="00E22B39"/>
    <w:rsid w:val="00E40A85"/>
    <w:rsid w:val="00E42095"/>
    <w:rsid w:val="00E4531C"/>
    <w:rsid w:val="00E50403"/>
    <w:rsid w:val="00E52EE1"/>
    <w:rsid w:val="00E83BDF"/>
    <w:rsid w:val="00EA2452"/>
    <w:rsid w:val="00EB10C5"/>
    <w:rsid w:val="00EB6FD8"/>
    <w:rsid w:val="00EC5D86"/>
    <w:rsid w:val="00EE356B"/>
    <w:rsid w:val="00EF2047"/>
    <w:rsid w:val="00EF6D2B"/>
    <w:rsid w:val="00EF7D9B"/>
    <w:rsid w:val="00F0150F"/>
    <w:rsid w:val="00F04C15"/>
    <w:rsid w:val="00F4093E"/>
    <w:rsid w:val="00F45A91"/>
    <w:rsid w:val="00F46231"/>
    <w:rsid w:val="00F46F1A"/>
    <w:rsid w:val="00F501A5"/>
    <w:rsid w:val="00F55C34"/>
    <w:rsid w:val="00F64460"/>
    <w:rsid w:val="00F73853"/>
    <w:rsid w:val="00F82F34"/>
    <w:rsid w:val="00F85CE6"/>
    <w:rsid w:val="00F868BF"/>
    <w:rsid w:val="00F94E5B"/>
    <w:rsid w:val="00F97634"/>
    <w:rsid w:val="00F97A17"/>
    <w:rsid w:val="00FA5BF0"/>
    <w:rsid w:val="00FC05D7"/>
    <w:rsid w:val="00FD1FED"/>
    <w:rsid w:val="00FE0A81"/>
    <w:rsid w:val="00FE4FAD"/>
    <w:rsid w:val="00FF2A73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880EE9"/>
  <w15:docId w15:val="{89106AB8-AF81-41F3-BD41-3A467251F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uk-UA"/>
    </w:rPr>
  </w:style>
  <w:style w:type="paragraph" w:styleId="a5">
    <w:name w:val="caption"/>
    <w:basedOn w:val="a"/>
    <w:next w:val="a"/>
    <w:qFormat/>
    <w:pPr>
      <w:suppressAutoHyphens/>
      <w:spacing w:line="336" w:lineRule="auto"/>
      <w:jc w:val="center"/>
    </w:pPr>
    <w:rPr>
      <w:lang w:val="uk-UA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lang w:val="uk-UA"/>
    </w:rPr>
  </w:style>
  <w:style w:type="character" w:styleId="a7">
    <w:name w:val="page number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8">
    <w:name w:val="Body Text"/>
    <w:basedOn w:val="a"/>
    <w:uiPriority w:val="1"/>
    <w:qFormat/>
    <w:pPr>
      <w:spacing w:line="336" w:lineRule="auto"/>
      <w:ind w:firstLine="851"/>
    </w:pPr>
  </w:style>
  <w:style w:type="paragraph" w:customStyle="1" w:styleId="a9">
    <w:name w:val="Переменные"/>
    <w:basedOn w:val="a8"/>
    <w:pPr>
      <w:tabs>
        <w:tab w:val="left" w:pos="482"/>
      </w:tabs>
      <w:ind w:left="482" w:hanging="482"/>
    </w:pPr>
  </w:style>
  <w:style w:type="paragraph" w:styleId="aa">
    <w:name w:val="Document Map"/>
    <w:basedOn w:val="a"/>
    <w:semiHidden/>
    <w:pPr>
      <w:shd w:val="clear" w:color="auto" w:fill="000080"/>
    </w:pPr>
  </w:style>
  <w:style w:type="paragraph" w:customStyle="1" w:styleId="ab">
    <w:name w:val="Формула"/>
    <w:basedOn w:val="a8"/>
    <w:pPr>
      <w:tabs>
        <w:tab w:val="center" w:pos="4536"/>
        <w:tab w:val="right" w:pos="9356"/>
      </w:tabs>
      <w:ind w:firstLine="0"/>
    </w:pPr>
  </w:style>
  <w:style w:type="paragraph" w:customStyle="1" w:styleId="ac">
    <w:name w:val="Чертежный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d">
    <w:name w:val="Листинг программы"/>
    <w:pPr>
      <w:suppressAutoHyphens/>
      <w:ind w:firstLine="567"/>
      <w:jc w:val="both"/>
    </w:pPr>
    <w:rPr>
      <w:noProof/>
    </w:rPr>
  </w:style>
  <w:style w:type="paragraph" w:styleId="ae">
    <w:name w:val="annotation text"/>
    <w:basedOn w:val="a"/>
    <w:semiHidden/>
    <w:rPr>
      <w:rFonts w:ascii="Journal" w:hAnsi="Journal"/>
    </w:rPr>
  </w:style>
  <w:style w:type="paragraph" w:styleId="af">
    <w:name w:val="Balloon Text"/>
    <w:basedOn w:val="a"/>
    <w:link w:val="af0"/>
    <w:semiHidden/>
    <w:unhideWhenUsed/>
    <w:rsid w:val="008C06B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8C06B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C06B7"/>
    <w:pPr>
      <w:widowControl w:val="0"/>
      <w:autoSpaceDE w:val="0"/>
      <w:autoSpaceDN w:val="0"/>
    </w:pPr>
    <w:rPr>
      <w:rFonts w:eastAsiaTheme="minorEastAsia"/>
      <w:sz w:val="24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0654"/>
    <w:rPr>
      <w:sz w:val="24"/>
      <w:lang w:val="uk-UA"/>
    </w:rPr>
  </w:style>
  <w:style w:type="paragraph" w:customStyle="1" w:styleId="msonormal0">
    <w:name w:val="msonormal"/>
    <w:basedOn w:val="a"/>
    <w:rsid w:val="00A23999"/>
    <w:pPr>
      <w:spacing w:before="100" w:beforeAutospacing="1" w:after="100" w:afterAutospacing="1"/>
      <w:ind w:firstLine="0"/>
      <w:jc w:val="left"/>
    </w:pPr>
    <w:rPr>
      <w:szCs w:val="24"/>
    </w:rPr>
  </w:style>
  <w:style w:type="character" w:styleId="af1">
    <w:name w:val="Hyperlink"/>
    <w:basedOn w:val="a0"/>
    <w:uiPriority w:val="99"/>
    <w:semiHidden/>
    <w:unhideWhenUsed/>
    <w:rsid w:val="00A23999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A239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2303&amp;dst=100013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2303&amp;dst=100013" TargetMode="External"/><Relationship Id="rId12" Type="http://schemas.openxmlformats.org/officeDocument/2006/relationships/hyperlink" Target="https://login.consultant.ru/link/?req=doc&amp;base=SPB&amp;n=278217&amp;dst=10005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2303&amp;dst=100012" TargetMode="External"/><Relationship Id="rId11" Type="http://schemas.openxmlformats.org/officeDocument/2006/relationships/hyperlink" Target="https://login.consultant.ru/link/?req=doc&amp;base=LAW&amp;n=492303&amp;dst=100013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92303&amp;dst=10001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92303&amp;dst=10001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Сяков Андрей Владимирович</dc:creator>
  <cp:lastModifiedBy>Коган Ольга Георгиевна</cp:lastModifiedBy>
  <cp:revision>2</cp:revision>
  <cp:lastPrinted>2025-03-19T10:14:00Z</cp:lastPrinted>
  <dcterms:created xsi:type="dcterms:W3CDTF">2025-03-25T09:09:00Z</dcterms:created>
  <dcterms:modified xsi:type="dcterms:W3CDTF">2025-03-25T09:09:00Z</dcterms:modified>
</cp:coreProperties>
</file>